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E3D26" w14:textId="06763B9D"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Pr>
          <w:rFonts w:ascii="Arial" w:eastAsia="Times New Roman" w:hAnsi="Arial" w:cs="Arial"/>
          <w:b/>
          <w:bCs/>
          <w:color w:val="191919"/>
          <w:sz w:val="20"/>
          <w:szCs w:val="20"/>
          <w:lang w:eastAsia="tr-TR"/>
        </w:rPr>
        <w:t>O</w:t>
      </w:r>
      <w:r w:rsidRPr="001374F8">
        <w:rPr>
          <w:rFonts w:ascii="Arial" w:eastAsia="Times New Roman" w:hAnsi="Arial" w:cs="Arial"/>
          <w:b/>
          <w:bCs/>
          <w:color w:val="191919"/>
          <w:sz w:val="20"/>
          <w:szCs w:val="20"/>
          <w:lang w:eastAsia="tr-TR"/>
        </w:rPr>
        <w:t xml:space="preserve">KULUMUZ ÖZEL ÖĞRENCİ SERVİSLERİ İHALESİ </w:t>
      </w:r>
      <w:r>
        <w:rPr>
          <w:rFonts w:ascii="Arial" w:eastAsia="Times New Roman" w:hAnsi="Arial" w:cs="Arial"/>
          <w:b/>
          <w:bCs/>
          <w:color w:val="191919"/>
          <w:sz w:val="20"/>
          <w:szCs w:val="20"/>
          <w:lang w:eastAsia="tr-TR"/>
        </w:rPr>
        <w:t>0</w:t>
      </w:r>
      <w:r w:rsidR="00D85427">
        <w:rPr>
          <w:rFonts w:ascii="Arial" w:eastAsia="Times New Roman" w:hAnsi="Arial" w:cs="Arial"/>
          <w:b/>
          <w:bCs/>
          <w:color w:val="191919"/>
          <w:sz w:val="20"/>
          <w:szCs w:val="20"/>
          <w:lang w:eastAsia="tr-TR"/>
        </w:rPr>
        <w:t>9</w:t>
      </w:r>
      <w:r w:rsidRPr="001374F8">
        <w:rPr>
          <w:rFonts w:ascii="Arial" w:eastAsia="Times New Roman" w:hAnsi="Arial" w:cs="Arial"/>
          <w:b/>
          <w:bCs/>
          <w:color w:val="191919"/>
          <w:sz w:val="20"/>
          <w:szCs w:val="20"/>
          <w:lang w:eastAsia="tr-TR"/>
        </w:rPr>
        <w:t>/0</w:t>
      </w:r>
      <w:r>
        <w:rPr>
          <w:rFonts w:ascii="Arial" w:eastAsia="Times New Roman" w:hAnsi="Arial" w:cs="Arial"/>
          <w:b/>
          <w:bCs/>
          <w:color w:val="191919"/>
          <w:sz w:val="20"/>
          <w:szCs w:val="20"/>
          <w:lang w:eastAsia="tr-TR"/>
        </w:rPr>
        <w:t>8</w:t>
      </w:r>
      <w:r w:rsidRPr="001374F8">
        <w:rPr>
          <w:rFonts w:ascii="Arial" w:eastAsia="Times New Roman" w:hAnsi="Arial" w:cs="Arial"/>
          <w:b/>
          <w:bCs/>
          <w:color w:val="191919"/>
          <w:sz w:val="20"/>
          <w:szCs w:val="20"/>
          <w:lang w:eastAsia="tr-TR"/>
        </w:rPr>
        <w:t>/2022 TARİHİNDE YAPILACAK OLUP OKUL SERVİS ARAÇLARININ ÇALIŞTIRILMASI İLE İLGİLİ TİP ŞARTNAME AŞAĞIDA SUNULMUŞTUR.</w:t>
      </w:r>
    </w:p>
    <w:p w14:paraId="5ECC9F23"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b/>
          <w:bCs/>
          <w:color w:val="191919"/>
          <w:sz w:val="20"/>
          <w:szCs w:val="20"/>
          <w:lang w:eastAsia="tr-TR"/>
        </w:rPr>
        <w:t>     OKULUMUZA TAŞIMA YAPMAK İSTEYEN SERVİS ARAÇLARININ ŞARTNAMEYE UYGUN OLARAK TİTİZLİKLE TAŞIMA YAPACAKLARDIR.</w:t>
      </w:r>
    </w:p>
    <w:p w14:paraId="6B01F4BA"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b/>
          <w:bCs/>
          <w:color w:val="191919"/>
          <w:sz w:val="20"/>
          <w:szCs w:val="20"/>
          <w:lang w:eastAsia="tr-TR"/>
        </w:rPr>
        <w:t>     İLGİLİ SERVİS TAŞIMACISI GERÇEK/TÜZEL KİŞİLERE DUYURU</w:t>
      </w:r>
    </w:p>
    <w:p w14:paraId="45167CCE"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w:t>
      </w:r>
    </w:p>
    <w:p w14:paraId="0ABEC0C8" w14:textId="441FD00D"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xml:space="preserve">     2022-2023 Eğitim Öğretim yıllarında geçerli olmak üzere 3(üç) eğitim yılı İçin </w:t>
      </w:r>
      <w:r>
        <w:rPr>
          <w:rFonts w:ascii="Arial" w:eastAsia="Times New Roman" w:hAnsi="Arial" w:cs="Arial"/>
          <w:color w:val="191919"/>
          <w:sz w:val="20"/>
          <w:szCs w:val="20"/>
          <w:lang w:eastAsia="tr-TR"/>
        </w:rPr>
        <w:t xml:space="preserve">Munis Faik Ozansoy İlkokulu </w:t>
      </w:r>
      <w:r w:rsidRPr="001374F8">
        <w:rPr>
          <w:rFonts w:ascii="Arial" w:eastAsia="Times New Roman" w:hAnsi="Arial" w:cs="Arial"/>
          <w:color w:val="191919"/>
          <w:sz w:val="20"/>
          <w:szCs w:val="20"/>
          <w:lang w:eastAsia="tr-TR"/>
        </w:rPr>
        <w:t>Taşımacıyı Tespit  Komisyonu olarak, Okul Servis Araçları Hizmet Yönetmeliğinin 5. maddesi 3. fıkrası ve  7. maddesi uyarınca ´</w:t>
      </w:r>
      <w:r w:rsidRPr="001374F8">
        <w:rPr>
          <w:rFonts w:ascii="Arial" w:eastAsia="Times New Roman" w:hAnsi="Arial" w:cs="Arial"/>
          <w:b/>
          <w:bCs/>
          <w:color w:val="191919"/>
          <w:sz w:val="20"/>
          <w:szCs w:val="20"/>
          <w:lang w:eastAsia="tr-TR"/>
        </w:rPr>
        <w:t>Okul Servis Taşıması İşi´</w:t>
      </w:r>
      <w:r w:rsidRPr="001374F8">
        <w:rPr>
          <w:rFonts w:ascii="Arial" w:eastAsia="Times New Roman" w:hAnsi="Arial" w:cs="Arial"/>
          <w:color w:val="191919"/>
          <w:sz w:val="20"/>
          <w:szCs w:val="20"/>
          <w:lang w:eastAsia="tr-TR"/>
        </w:rPr>
        <w:t> </w:t>
      </w:r>
      <w:r w:rsidRPr="001374F8">
        <w:rPr>
          <w:rFonts w:ascii="Arial" w:eastAsia="Times New Roman" w:hAnsi="Arial" w:cs="Arial"/>
          <w:b/>
          <w:bCs/>
          <w:color w:val="191919"/>
          <w:sz w:val="20"/>
          <w:szCs w:val="20"/>
          <w:lang w:eastAsia="tr-TR"/>
        </w:rPr>
        <w:t xml:space="preserve">ihalesi </w:t>
      </w:r>
      <w:r>
        <w:rPr>
          <w:rFonts w:ascii="Arial" w:eastAsia="Times New Roman" w:hAnsi="Arial" w:cs="Arial"/>
          <w:b/>
          <w:bCs/>
          <w:color w:val="191919"/>
          <w:sz w:val="20"/>
          <w:szCs w:val="20"/>
          <w:lang w:eastAsia="tr-TR"/>
        </w:rPr>
        <w:t>0</w:t>
      </w:r>
      <w:r w:rsidR="00D85427">
        <w:rPr>
          <w:rFonts w:ascii="Arial" w:eastAsia="Times New Roman" w:hAnsi="Arial" w:cs="Arial"/>
          <w:b/>
          <w:bCs/>
          <w:color w:val="191919"/>
          <w:sz w:val="20"/>
          <w:szCs w:val="20"/>
          <w:lang w:eastAsia="tr-TR"/>
        </w:rPr>
        <w:t>9</w:t>
      </w:r>
      <w:r w:rsidRPr="001374F8">
        <w:rPr>
          <w:rFonts w:ascii="Arial" w:eastAsia="Times New Roman" w:hAnsi="Arial" w:cs="Arial"/>
          <w:b/>
          <w:bCs/>
          <w:color w:val="191919"/>
          <w:sz w:val="20"/>
          <w:szCs w:val="20"/>
          <w:lang w:eastAsia="tr-TR"/>
        </w:rPr>
        <w:t>.0</w:t>
      </w:r>
      <w:r>
        <w:rPr>
          <w:rFonts w:ascii="Arial" w:eastAsia="Times New Roman" w:hAnsi="Arial" w:cs="Arial"/>
          <w:b/>
          <w:bCs/>
          <w:color w:val="191919"/>
          <w:sz w:val="20"/>
          <w:szCs w:val="20"/>
          <w:lang w:eastAsia="tr-TR"/>
        </w:rPr>
        <w:t>8</w:t>
      </w:r>
      <w:r w:rsidRPr="001374F8">
        <w:rPr>
          <w:rFonts w:ascii="Arial" w:eastAsia="Times New Roman" w:hAnsi="Arial" w:cs="Arial"/>
          <w:b/>
          <w:bCs/>
          <w:color w:val="191919"/>
          <w:sz w:val="20"/>
          <w:szCs w:val="20"/>
          <w:lang w:eastAsia="tr-TR"/>
        </w:rPr>
        <w:t xml:space="preserve">.2022 tarihinde Saat: 10:00´da </w:t>
      </w:r>
      <w:r>
        <w:rPr>
          <w:rFonts w:ascii="Arial" w:eastAsia="Times New Roman" w:hAnsi="Arial" w:cs="Arial"/>
          <w:color w:val="191919"/>
          <w:sz w:val="20"/>
          <w:szCs w:val="20"/>
          <w:lang w:eastAsia="tr-TR"/>
        </w:rPr>
        <w:t xml:space="preserve">Munis Faik Ozansoy İlkokulu’da </w:t>
      </w:r>
      <w:r w:rsidRPr="001374F8">
        <w:rPr>
          <w:rFonts w:ascii="Arial" w:eastAsia="Times New Roman" w:hAnsi="Arial" w:cs="Arial"/>
          <w:b/>
          <w:bCs/>
          <w:color w:val="191919"/>
          <w:sz w:val="20"/>
          <w:szCs w:val="20"/>
          <w:lang w:eastAsia="tr-TR"/>
        </w:rPr>
        <w:t>yapılacaktır.</w:t>
      </w:r>
      <w:r w:rsidRPr="001374F8">
        <w:rPr>
          <w:rFonts w:ascii="Arial" w:eastAsia="Times New Roman" w:hAnsi="Arial" w:cs="Arial"/>
          <w:color w:val="191919"/>
          <w:sz w:val="20"/>
          <w:szCs w:val="20"/>
          <w:lang w:eastAsia="tr-TR"/>
        </w:rPr>
        <w:t xml:space="preserve"> İhaleye katılma şartnamesi ve istenen belgeler aşağıda belirtilmiştir. Şartname dosyası </w:t>
      </w:r>
      <w:r>
        <w:rPr>
          <w:rFonts w:ascii="Arial" w:eastAsia="Times New Roman" w:hAnsi="Arial" w:cs="Arial"/>
          <w:color w:val="191919"/>
          <w:sz w:val="20"/>
          <w:szCs w:val="20"/>
          <w:lang w:eastAsia="tr-TR"/>
        </w:rPr>
        <w:t xml:space="preserve">Munis Faik Ozansoy İlkokulu </w:t>
      </w:r>
      <w:r w:rsidRPr="001374F8">
        <w:rPr>
          <w:rFonts w:ascii="Arial" w:eastAsia="Times New Roman" w:hAnsi="Arial" w:cs="Arial"/>
          <w:color w:val="191919"/>
          <w:sz w:val="20"/>
          <w:szCs w:val="20"/>
          <w:lang w:eastAsia="tr-TR"/>
        </w:rPr>
        <w:t>Müdürlüğü´nden ücretsiz teslim alınabilecektir. </w:t>
      </w:r>
      <w:r w:rsidRPr="001374F8">
        <w:rPr>
          <w:rFonts w:ascii="Arial" w:eastAsia="Times New Roman" w:hAnsi="Arial" w:cs="Arial"/>
          <w:b/>
          <w:bCs/>
          <w:color w:val="191919"/>
          <w:sz w:val="20"/>
          <w:szCs w:val="20"/>
          <w:lang w:eastAsia="tr-TR"/>
        </w:rPr>
        <w:t xml:space="preserve">Uygun koşulları taşıyan ve istenen belgeleri hazırlayan iştirakçiler Açık Teklif İletme Usulü ile tekliflerini okul ''Taşımacıyı Tespit Komisyonuna'' </w:t>
      </w:r>
      <w:r w:rsidR="00D85427">
        <w:rPr>
          <w:rFonts w:ascii="Arial" w:eastAsia="Times New Roman" w:hAnsi="Arial" w:cs="Arial"/>
          <w:b/>
          <w:bCs/>
          <w:color w:val="191919"/>
          <w:sz w:val="20"/>
          <w:szCs w:val="20"/>
          <w:lang w:eastAsia="tr-TR"/>
        </w:rPr>
        <w:t>08</w:t>
      </w:r>
      <w:bookmarkStart w:id="0" w:name="_GoBack"/>
      <w:bookmarkEnd w:id="0"/>
      <w:r w:rsidRPr="001374F8">
        <w:rPr>
          <w:rFonts w:ascii="Arial" w:eastAsia="Times New Roman" w:hAnsi="Arial" w:cs="Arial"/>
          <w:b/>
          <w:bCs/>
          <w:color w:val="191919"/>
          <w:sz w:val="20"/>
          <w:szCs w:val="20"/>
          <w:lang w:eastAsia="tr-TR"/>
        </w:rPr>
        <w:t>/0</w:t>
      </w:r>
      <w:r>
        <w:rPr>
          <w:rFonts w:ascii="Arial" w:eastAsia="Times New Roman" w:hAnsi="Arial" w:cs="Arial"/>
          <w:b/>
          <w:bCs/>
          <w:color w:val="191919"/>
          <w:sz w:val="20"/>
          <w:szCs w:val="20"/>
          <w:lang w:eastAsia="tr-TR"/>
        </w:rPr>
        <w:t>8</w:t>
      </w:r>
      <w:r w:rsidRPr="001374F8">
        <w:rPr>
          <w:rFonts w:ascii="Arial" w:eastAsia="Times New Roman" w:hAnsi="Arial" w:cs="Arial"/>
          <w:b/>
          <w:bCs/>
          <w:color w:val="191919"/>
          <w:sz w:val="20"/>
          <w:szCs w:val="20"/>
          <w:lang w:eastAsia="tr-TR"/>
        </w:rPr>
        <w:t>/2022 P</w:t>
      </w:r>
      <w:r>
        <w:rPr>
          <w:rFonts w:ascii="Arial" w:eastAsia="Times New Roman" w:hAnsi="Arial" w:cs="Arial"/>
          <w:b/>
          <w:bCs/>
          <w:color w:val="191919"/>
          <w:sz w:val="20"/>
          <w:szCs w:val="20"/>
          <w:lang w:eastAsia="tr-TR"/>
        </w:rPr>
        <w:t xml:space="preserve">azartesi </w:t>
      </w:r>
      <w:r w:rsidRPr="001374F8">
        <w:rPr>
          <w:rFonts w:ascii="Arial" w:eastAsia="Times New Roman" w:hAnsi="Arial" w:cs="Arial"/>
          <w:b/>
          <w:bCs/>
          <w:color w:val="191919"/>
          <w:sz w:val="20"/>
          <w:szCs w:val="20"/>
          <w:lang w:eastAsia="tr-TR"/>
        </w:rPr>
        <w:t>günü Saat 17.00 ´a kadar imza karşılığı teslim etmeleri gerekmektedir.</w:t>
      </w:r>
    </w:p>
    <w:p w14:paraId="541350DC" w14:textId="551621CA"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w:t>
      </w:r>
      <w:r>
        <w:rPr>
          <w:rFonts w:ascii="Arial" w:eastAsia="Times New Roman" w:hAnsi="Arial" w:cs="Arial"/>
          <w:color w:val="191919"/>
          <w:sz w:val="20"/>
          <w:szCs w:val="20"/>
          <w:lang w:eastAsia="tr-TR"/>
        </w:rPr>
        <w:tab/>
      </w:r>
      <w:r>
        <w:rPr>
          <w:rFonts w:ascii="Arial" w:eastAsia="Times New Roman" w:hAnsi="Arial" w:cs="Arial"/>
          <w:color w:val="191919"/>
          <w:sz w:val="20"/>
          <w:szCs w:val="20"/>
          <w:lang w:eastAsia="tr-TR"/>
        </w:rPr>
        <w:tab/>
      </w:r>
      <w:r>
        <w:rPr>
          <w:rFonts w:ascii="Arial" w:eastAsia="Times New Roman" w:hAnsi="Arial" w:cs="Arial"/>
          <w:color w:val="191919"/>
          <w:sz w:val="20"/>
          <w:szCs w:val="20"/>
          <w:lang w:eastAsia="tr-TR"/>
        </w:rPr>
        <w:tab/>
      </w:r>
      <w:r>
        <w:rPr>
          <w:rFonts w:ascii="Arial" w:eastAsia="Times New Roman" w:hAnsi="Arial" w:cs="Arial"/>
          <w:color w:val="191919"/>
          <w:sz w:val="20"/>
          <w:szCs w:val="20"/>
          <w:lang w:eastAsia="tr-TR"/>
        </w:rPr>
        <w:tab/>
      </w:r>
      <w:r>
        <w:rPr>
          <w:rFonts w:ascii="Arial" w:eastAsia="Times New Roman" w:hAnsi="Arial" w:cs="Arial"/>
          <w:color w:val="191919"/>
          <w:sz w:val="20"/>
          <w:szCs w:val="20"/>
          <w:lang w:eastAsia="tr-TR"/>
        </w:rPr>
        <w:tab/>
      </w:r>
      <w:r>
        <w:rPr>
          <w:rFonts w:ascii="Arial" w:eastAsia="Times New Roman" w:hAnsi="Arial" w:cs="Arial"/>
          <w:color w:val="191919"/>
          <w:sz w:val="20"/>
          <w:szCs w:val="20"/>
          <w:lang w:eastAsia="tr-TR"/>
        </w:rPr>
        <w:tab/>
      </w:r>
      <w:r>
        <w:rPr>
          <w:rFonts w:ascii="Arial" w:eastAsia="Times New Roman" w:hAnsi="Arial" w:cs="Arial"/>
          <w:color w:val="191919"/>
          <w:sz w:val="20"/>
          <w:szCs w:val="20"/>
          <w:lang w:eastAsia="tr-TR"/>
        </w:rPr>
        <w:tab/>
      </w:r>
    </w:p>
    <w:p w14:paraId="4D1B3433" w14:textId="77777777" w:rsid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w:t>
      </w:r>
      <w:r>
        <w:rPr>
          <w:rFonts w:ascii="Arial" w:eastAsia="Times New Roman" w:hAnsi="Arial" w:cs="Arial"/>
          <w:color w:val="191919"/>
          <w:sz w:val="20"/>
          <w:szCs w:val="20"/>
          <w:lang w:eastAsia="tr-TR"/>
        </w:rPr>
        <w:t>Zekeriya POSTACI</w:t>
      </w:r>
    </w:p>
    <w:p w14:paraId="54962F64" w14:textId="514EBA42"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Pr>
          <w:rFonts w:ascii="Arial" w:eastAsia="Times New Roman" w:hAnsi="Arial" w:cs="Arial"/>
          <w:color w:val="191919"/>
          <w:sz w:val="20"/>
          <w:szCs w:val="20"/>
          <w:lang w:eastAsia="tr-TR"/>
        </w:rPr>
        <w:tab/>
      </w:r>
      <w:r>
        <w:rPr>
          <w:rFonts w:ascii="Arial" w:eastAsia="Times New Roman" w:hAnsi="Arial" w:cs="Arial"/>
          <w:color w:val="191919"/>
          <w:sz w:val="20"/>
          <w:szCs w:val="20"/>
          <w:lang w:eastAsia="tr-TR"/>
        </w:rPr>
        <w:tab/>
      </w:r>
      <w:r>
        <w:rPr>
          <w:rFonts w:ascii="Arial" w:eastAsia="Times New Roman" w:hAnsi="Arial" w:cs="Arial"/>
          <w:color w:val="191919"/>
          <w:sz w:val="20"/>
          <w:szCs w:val="20"/>
          <w:lang w:eastAsia="tr-TR"/>
        </w:rPr>
        <w:tab/>
      </w:r>
      <w:r>
        <w:rPr>
          <w:rFonts w:ascii="Arial" w:eastAsia="Times New Roman" w:hAnsi="Arial" w:cs="Arial"/>
          <w:color w:val="191919"/>
          <w:sz w:val="20"/>
          <w:szCs w:val="20"/>
          <w:lang w:eastAsia="tr-TR"/>
        </w:rPr>
        <w:tab/>
      </w:r>
      <w:r>
        <w:rPr>
          <w:rFonts w:ascii="Arial" w:eastAsia="Times New Roman" w:hAnsi="Arial" w:cs="Arial"/>
          <w:color w:val="191919"/>
          <w:sz w:val="20"/>
          <w:szCs w:val="20"/>
          <w:lang w:eastAsia="tr-TR"/>
        </w:rPr>
        <w:tab/>
      </w:r>
      <w:r>
        <w:rPr>
          <w:rFonts w:ascii="Arial" w:eastAsia="Times New Roman" w:hAnsi="Arial" w:cs="Arial"/>
          <w:color w:val="191919"/>
          <w:sz w:val="20"/>
          <w:szCs w:val="20"/>
          <w:lang w:eastAsia="tr-TR"/>
        </w:rPr>
        <w:tab/>
      </w:r>
      <w:r>
        <w:rPr>
          <w:rFonts w:ascii="Arial" w:eastAsia="Times New Roman" w:hAnsi="Arial" w:cs="Arial"/>
          <w:color w:val="191919"/>
          <w:sz w:val="20"/>
          <w:szCs w:val="20"/>
          <w:lang w:eastAsia="tr-TR"/>
        </w:rPr>
        <w:tab/>
        <w:t xml:space="preserve">        Okul Müdürü</w:t>
      </w:r>
    </w:p>
    <w:p w14:paraId="20A4F070" w14:textId="3E505044"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    Taşımacıya Tespit Komisyon</w:t>
      </w:r>
      <w:r>
        <w:rPr>
          <w:rFonts w:ascii="Arial" w:eastAsia="Times New Roman" w:hAnsi="Arial" w:cs="Arial"/>
          <w:color w:val="191919"/>
          <w:sz w:val="20"/>
          <w:szCs w:val="20"/>
          <w:lang w:eastAsia="tr-TR"/>
        </w:rPr>
        <w:t>u Başkanı</w:t>
      </w:r>
    </w:p>
    <w:p w14:paraId="72A8BBBF" w14:textId="77777777" w:rsidR="001374F8" w:rsidRPr="001374F8" w:rsidRDefault="001374F8" w:rsidP="001374F8">
      <w:pPr>
        <w:shd w:val="clear" w:color="auto" w:fill="FEFEFE"/>
        <w:spacing w:after="0" w:line="240" w:lineRule="auto"/>
        <w:jc w:val="center"/>
        <w:rPr>
          <w:rFonts w:ascii="Arial" w:eastAsia="Times New Roman" w:hAnsi="Arial" w:cs="Arial"/>
          <w:color w:val="191919"/>
          <w:sz w:val="20"/>
          <w:szCs w:val="20"/>
          <w:lang w:eastAsia="tr-TR"/>
        </w:rPr>
      </w:pPr>
      <w:r w:rsidRPr="001374F8">
        <w:rPr>
          <w:rFonts w:ascii="Arial" w:eastAsia="Times New Roman" w:hAnsi="Arial" w:cs="Arial"/>
          <w:b/>
          <w:bCs/>
          <w:color w:val="191919"/>
          <w:sz w:val="20"/>
          <w:szCs w:val="20"/>
          <w:lang w:eastAsia="tr-TR"/>
        </w:rPr>
        <w:t>İLGİLİ SERVİS TAŞIMACISI FİRMALARDAN İSTENİLEN BELGELER:</w:t>
      </w:r>
    </w:p>
    <w:p w14:paraId="4E377E08"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b/>
          <w:bCs/>
          <w:color w:val="191919"/>
          <w:sz w:val="20"/>
          <w:szCs w:val="20"/>
          <w:lang w:eastAsia="tr-TR"/>
        </w:rPr>
        <w:t>Taşımacılardan istenen belgeler:</w:t>
      </w:r>
    </w:p>
    <w:p w14:paraId="41EAC542"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w:t>
      </w:r>
    </w:p>
    <w:p w14:paraId="669E5256"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1.      Nüfus cüzdan fotokopisi (22 yaşını doldurmuş ve 61 yaşından gün almamış olması kaydıyla)</w:t>
      </w:r>
    </w:p>
    <w:p w14:paraId="62C99384"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2.      Adli sicil kaydı (Son 5 yıl içinde ceza almamış olmalı)</w:t>
      </w:r>
    </w:p>
    <w:p w14:paraId="6A2D2CD5"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3.      Sağlık raporu</w:t>
      </w:r>
    </w:p>
    <w:p w14:paraId="621DC736"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4.      HEM kurs belgesi</w:t>
      </w:r>
    </w:p>
    <w:p w14:paraId="2B7048AC"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5.      Güzergah izin belgesi (İlgili büyükşehir belediyesinden/belediyeden alınan özel izin   .  .  .         belgesi)</w:t>
      </w:r>
    </w:p>
    <w:p w14:paraId="0DA0B119"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6.      Rehber personel sigorta bilgileri</w:t>
      </w:r>
    </w:p>
    <w:p w14:paraId="68B6D1EA"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7.      Sürücü belgesi (E sınıfı en az 5 ve B sınıfı en az 7 yıllık olmalı)</w:t>
      </w:r>
    </w:p>
    <w:p w14:paraId="489FE2F0"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8.      D sınıfı sürücü belgesi için en az beş yıllık, D1 sınıfı sürücü belgesi için en az yedi yıllık sürücü belgesine sahip olmak, </w:t>
      </w:r>
    </w:p>
    <w:p w14:paraId="38D1DE5D"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9.      Şoför ve rehber personelin ilgili il/ilçe milli eğitim müdürlüğünce düzenlenen eğitim .  .  .        sonunda almış oldukları sertifikayı,</w:t>
      </w:r>
    </w:p>
    <w:p w14:paraId="664C7312"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10.   Psikoteknik raporu</w:t>
      </w:r>
    </w:p>
    <w:p w14:paraId="1DE758DA"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9.     SRC belgesi</w:t>
      </w:r>
    </w:p>
    <w:p w14:paraId="4F485878"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10.  Mevzuatı gereği kayıtlı olduğu Ticaret ve/veya Sanayi Odası veya Meslek Odası Belgesi;</w:t>
      </w:r>
    </w:p>
    <w:p w14:paraId="2576D30E"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11.  Gerçek veya tüzel kişinin adres, telefon, vergi levhası, e-posta adresleri</w:t>
      </w:r>
    </w:p>
    <w:p w14:paraId="5A8B834C"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12.  İmza beyannamesi</w:t>
      </w:r>
    </w:p>
    <w:p w14:paraId="3538D1D4"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13.  Taşımayı gerçekleştireceği taşıtların gerçek kişilerde gerçek kişiler adına, tüzel kişilikler de üçte birinin tüzel kişilik adına tescilli olduğuna ilişkin belgeler,</w:t>
      </w:r>
    </w:p>
    <w:p w14:paraId="5FD675F9"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w:t>
      </w:r>
    </w:p>
    <w:p w14:paraId="4178C7FE"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b/>
          <w:bCs/>
          <w:color w:val="191919"/>
          <w:sz w:val="20"/>
          <w:szCs w:val="20"/>
          <w:lang w:eastAsia="tr-TR"/>
        </w:rPr>
        <w:t>Araçlar için istenen belgeler:</w:t>
      </w:r>
    </w:p>
    <w:p w14:paraId="519D42C0"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w:t>
      </w:r>
    </w:p>
    <w:p w14:paraId="191693AC"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1.      Taşıt ruhsat fotokopileri (aracın yaşı  15 yaşından büyük olmayacaktır)</w:t>
      </w:r>
    </w:p>
    <w:p w14:paraId="122BF1BF"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2.      Taşıt fotoğrafı</w:t>
      </w:r>
    </w:p>
    <w:p w14:paraId="3AE5F212"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3.      Taşıt muayene belgesi</w:t>
      </w:r>
    </w:p>
    <w:p w14:paraId="22847388"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4.      Bu taşıttaki rehber personel bilgileri (ad, soyad, T.C. kimlik no, Gsm no, adres)</w:t>
      </w:r>
    </w:p>
    <w:p w14:paraId="4E50FDD3"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5.      Sigorta poliçesi</w:t>
      </w:r>
    </w:p>
    <w:p w14:paraId="14266431"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6.      Ferdi kaza sigorta poliçesi</w:t>
      </w:r>
    </w:p>
    <w:p w14:paraId="1FDE6BCB"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7.      Taşımacının servis ve yolcu taşımacılığını gösterir NACE kodlu faaliyet belgesi</w:t>
      </w:r>
    </w:p>
    <w:p w14:paraId="32DA02DE"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b/>
          <w:bCs/>
          <w:color w:val="191919"/>
          <w:sz w:val="20"/>
          <w:szCs w:val="20"/>
          <w:lang w:eastAsia="tr-TR"/>
        </w:rPr>
        <w:t> </w:t>
      </w:r>
    </w:p>
    <w:p w14:paraId="70ACDA5C" w14:textId="77777777" w:rsidR="001374F8" w:rsidRPr="001374F8" w:rsidRDefault="001374F8" w:rsidP="001374F8">
      <w:pPr>
        <w:shd w:val="clear" w:color="auto" w:fill="FEFEFE"/>
        <w:spacing w:after="0" w:line="240" w:lineRule="auto"/>
        <w:jc w:val="center"/>
        <w:rPr>
          <w:rFonts w:ascii="Arial" w:eastAsia="Times New Roman" w:hAnsi="Arial" w:cs="Arial"/>
          <w:color w:val="191919"/>
          <w:sz w:val="20"/>
          <w:szCs w:val="20"/>
          <w:lang w:eastAsia="tr-TR"/>
        </w:rPr>
      </w:pPr>
      <w:r w:rsidRPr="001374F8">
        <w:rPr>
          <w:rFonts w:ascii="Arial" w:eastAsia="Times New Roman" w:hAnsi="Arial" w:cs="Arial"/>
          <w:b/>
          <w:bCs/>
          <w:color w:val="191919"/>
          <w:sz w:val="20"/>
          <w:szCs w:val="20"/>
          <w:lang w:eastAsia="tr-TR"/>
        </w:rPr>
        <w:t>Sözleşme imzalama aşamasında taşımacı yukarıdaki evrakları  vermek zorundadır.</w:t>
      </w:r>
    </w:p>
    <w:p w14:paraId="3241E1DA"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bookmarkStart w:id="1" w:name="_Toc17863825"/>
      <w:bookmarkEnd w:id="1"/>
      <w:r w:rsidRPr="001374F8">
        <w:rPr>
          <w:rFonts w:ascii="Arial" w:eastAsia="Times New Roman" w:hAnsi="Arial" w:cs="Arial"/>
          <w:b/>
          <w:bCs/>
          <w:color w:val="191919"/>
          <w:sz w:val="20"/>
          <w:szCs w:val="20"/>
          <w:lang w:eastAsia="tr-TR"/>
        </w:rPr>
        <w:t> </w:t>
      </w:r>
    </w:p>
    <w:p w14:paraId="2482275D"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b/>
          <w:bCs/>
          <w:color w:val="191919"/>
          <w:sz w:val="20"/>
          <w:szCs w:val="20"/>
          <w:lang w:eastAsia="tr-TR"/>
        </w:rPr>
        <w:t> </w:t>
      </w:r>
    </w:p>
    <w:p w14:paraId="302CD2FC"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b/>
          <w:bCs/>
          <w:color w:val="191919"/>
          <w:sz w:val="20"/>
          <w:szCs w:val="20"/>
          <w:lang w:eastAsia="tr-TR"/>
        </w:rPr>
        <w:t> </w:t>
      </w:r>
    </w:p>
    <w:p w14:paraId="42A6C9DD"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b/>
          <w:bCs/>
          <w:color w:val="191919"/>
          <w:sz w:val="20"/>
          <w:szCs w:val="20"/>
          <w:lang w:eastAsia="tr-TR"/>
        </w:rPr>
        <w:t> </w:t>
      </w:r>
    </w:p>
    <w:p w14:paraId="139B0598"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b/>
          <w:bCs/>
          <w:color w:val="191919"/>
          <w:sz w:val="20"/>
          <w:szCs w:val="20"/>
          <w:lang w:eastAsia="tr-TR"/>
        </w:rPr>
        <w:t> </w:t>
      </w:r>
    </w:p>
    <w:p w14:paraId="0DD59FA7" w14:textId="77777777" w:rsidR="001374F8" w:rsidRDefault="001374F8" w:rsidP="001374F8">
      <w:pPr>
        <w:shd w:val="clear" w:color="auto" w:fill="FEFEFE"/>
        <w:spacing w:after="0" w:line="240" w:lineRule="auto"/>
        <w:jc w:val="right"/>
        <w:rPr>
          <w:rFonts w:ascii="Arial" w:eastAsia="Times New Roman" w:hAnsi="Arial" w:cs="Arial"/>
          <w:b/>
          <w:bCs/>
          <w:color w:val="191919"/>
          <w:sz w:val="20"/>
          <w:szCs w:val="20"/>
          <w:lang w:eastAsia="tr-TR"/>
        </w:rPr>
      </w:pPr>
    </w:p>
    <w:p w14:paraId="486B247D" w14:textId="77777777" w:rsidR="001374F8" w:rsidRDefault="001374F8" w:rsidP="001374F8">
      <w:pPr>
        <w:shd w:val="clear" w:color="auto" w:fill="FEFEFE"/>
        <w:spacing w:after="0" w:line="240" w:lineRule="auto"/>
        <w:jc w:val="right"/>
        <w:rPr>
          <w:rFonts w:ascii="Arial" w:eastAsia="Times New Roman" w:hAnsi="Arial" w:cs="Arial"/>
          <w:b/>
          <w:bCs/>
          <w:color w:val="191919"/>
          <w:sz w:val="20"/>
          <w:szCs w:val="20"/>
          <w:lang w:eastAsia="tr-TR"/>
        </w:rPr>
      </w:pPr>
    </w:p>
    <w:p w14:paraId="3D3257AF" w14:textId="575A90A0" w:rsidR="001374F8" w:rsidRPr="001374F8" w:rsidRDefault="001374F8" w:rsidP="001374F8">
      <w:pPr>
        <w:shd w:val="clear" w:color="auto" w:fill="FEFEFE"/>
        <w:spacing w:after="0" w:line="240" w:lineRule="auto"/>
        <w:jc w:val="right"/>
        <w:rPr>
          <w:rFonts w:ascii="Arial" w:eastAsia="Times New Roman" w:hAnsi="Arial" w:cs="Arial"/>
          <w:color w:val="191919"/>
          <w:sz w:val="20"/>
          <w:szCs w:val="20"/>
          <w:lang w:eastAsia="tr-TR"/>
        </w:rPr>
      </w:pPr>
      <w:r w:rsidRPr="001374F8">
        <w:rPr>
          <w:rFonts w:ascii="Arial" w:eastAsia="Times New Roman" w:hAnsi="Arial" w:cs="Arial"/>
          <w:b/>
          <w:bCs/>
          <w:color w:val="191919"/>
          <w:sz w:val="20"/>
          <w:szCs w:val="20"/>
          <w:lang w:eastAsia="tr-TR"/>
        </w:rPr>
        <w:lastRenderedPageBreak/>
        <w:t>EK-1</w:t>
      </w:r>
    </w:p>
    <w:p w14:paraId="4F5AA8A5" w14:textId="24282112" w:rsidR="001374F8" w:rsidRPr="001374F8" w:rsidRDefault="001374F8" w:rsidP="001374F8">
      <w:pPr>
        <w:shd w:val="clear" w:color="auto" w:fill="FEFEFE"/>
        <w:spacing w:after="0" w:line="240" w:lineRule="auto"/>
        <w:jc w:val="center"/>
        <w:rPr>
          <w:rFonts w:ascii="Arial" w:eastAsia="Times New Roman" w:hAnsi="Arial" w:cs="Arial"/>
          <w:color w:val="191919"/>
          <w:sz w:val="20"/>
          <w:szCs w:val="20"/>
          <w:lang w:eastAsia="tr-TR"/>
        </w:rPr>
      </w:pPr>
      <w:r>
        <w:rPr>
          <w:rFonts w:ascii="Arial" w:eastAsia="Times New Roman" w:hAnsi="Arial" w:cs="Arial"/>
          <w:b/>
          <w:bCs/>
          <w:color w:val="191919"/>
          <w:sz w:val="20"/>
          <w:szCs w:val="20"/>
          <w:lang w:eastAsia="tr-TR"/>
        </w:rPr>
        <w:t xml:space="preserve">MUNİS FAİK OZANSOY İLKOKULU </w:t>
      </w:r>
    </w:p>
    <w:p w14:paraId="64049423" w14:textId="77777777" w:rsidR="001374F8" w:rsidRPr="001374F8" w:rsidRDefault="001374F8" w:rsidP="001374F8">
      <w:pPr>
        <w:shd w:val="clear" w:color="auto" w:fill="FEFEFE"/>
        <w:spacing w:after="0" w:line="240" w:lineRule="auto"/>
        <w:jc w:val="center"/>
        <w:rPr>
          <w:rFonts w:ascii="Arial" w:eastAsia="Times New Roman" w:hAnsi="Arial" w:cs="Arial"/>
          <w:color w:val="191919"/>
          <w:sz w:val="20"/>
          <w:szCs w:val="20"/>
          <w:lang w:eastAsia="tr-TR"/>
        </w:rPr>
      </w:pPr>
      <w:r w:rsidRPr="001374F8">
        <w:rPr>
          <w:rFonts w:ascii="Arial" w:eastAsia="Times New Roman" w:hAnsi="Arial" w:cs="Arial"/>
          <w:b/>
          <w:bCs/>
          <w:color w:val="191919"/>
          <w:sz w:val="20"/>
          <w:szCs w:val="20"/>
          <w:lang w:eastAsia="tr-TR"/>
        </w:rPr>
        <w:t>OKUL SERVİS ARAÇLARI ÇALIŞTIRMASI TİP ŞARTNAMESİ</w:t>
      </w:r>
      <w:bookmarkStart w:id="2" w:name="_Toc24634076"/>
      <w:bookmarkEnd w:id="2"/>
    </w:p>
    <w:p w14:paraId="1EB3E686" w14:textId="77777777" w:rsidR="001374F8" w:rsidRPr="001374F8" w:rsidRDefault="001374F8" w:rsidP="001374F8">
      <w:pPr>
        <w:shd w:val="clear" w:color="auto" w:fill="FEFEFE"/>
        <w:spacing w:after="0" w:line="240" w:lineRule="auto"/>
        <w:jc w:val="center"/>
        <w:rPr>
          <w:rFonts w:ascii="Arial" w:eastAsia="Times New Roman" w:hAnsi="Arial" w:cs="Arial"/>
          <w:color w:val="191919"/>
          <w:sz w:val="20"/>
          <w:szCs w:val="20"/>
          <w:lang w:eastAsia="tr-TR"/>
        </w:rPr>
      </w:pPr>
      <w:r w:rsidRPr="001374F8">
        <w:rPr>
          <w:rFonts w:ascii="Arial" w:eastAsia="Times New Roman" w:hAnsi="Arial" w:cs="Arial"/>
          <w:b/>
          <w:bCs/>
          <w:color w:val="191919"/>
          <w:sz w:val="20"/>
          <w:szCs w:val="20"/>
          <w:lang w:eastAsia="tr-TR"/>
        </w:rPr>
        <w:t>BİRİNCİ BÖLÜM</w:t>
      </w:r>
    </w:p>
    <w:p w14:paraId="769F540E"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bookmarkStart w:id="3" w:name="_Toc24634077"/>
      <w:bookmarkEnd w:id="3"/>
      <w:r w:rsidRPr="001374F8">
        <w:rPr>
          <w:rFonts w:ascii="Arial" w:eastAsia="Times New Roman" w:hAnsi="Arial" w:cs="Arial"/>
          <w:b/>
          <w:bCs/>
          <w:color w:val="191919"/>
          <w:sz w:val="20"/>
          <w:szCs w:val="20"/>
          <w:lang w:eastAsia="tr-TR"/>
        </w:rPr>
        <w:t>Genel Hükümler</w:t>
      </w:r>
    </w:p>
    <w:p w14:paraId="596891D3"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bookmarkStart w:id="4" w:name="_Toc24634078"/>
      <w:bookmarkEnd w:id="4"/>
      <w:r w:rsidRPr="001374F8">
        <w:rPr>
          <w:rFonts w:ascii="Arial" w:eastAsia="Times New Roman" w:hAnsi="Arial" w:cs="Arial"/>
          <w:b/>
          <w:bCs/>
          <w:color w:val="191919"/>
          <w:sz w:val="20"/>
          <w:szCs w:val="20"/>
          <w:lang w:eastAsia="tr-TR"/>
        </w:rPr>
        <w:t> Amaç</w:t>
      </w:r>
    </w:p>
    <w:p w14:paraId="1BAF257E"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bookmarkStart w:id="5" w:name="_Toc24634079"/>
      <w:bookmarkEnd w:id="5"/>
      <w:r w:rsidRPr="001374F8">
        <w:rPr>
          <w:rFonts w:ascii="Arial" w:eastAsia="Times New Roman" w:hAnsi="Arial" w:cs="Arial"/>
          <w:color w:val="191919"/>
          <w:sz w:val="20"/>
          <w:szCs w:val="20"/>
          <w:lang w:eastAsia="tr-TR"/>
        </w:rPr>
        <w:t>Madde 1- Bu Tip Şartnamenin amacı, Okul Servis Araçlarının Çalıştırılmasına İlişkin belirlenen usul ve esaslar kapsamında sözleşmeye bağlanan taşıma işlerinin yürütülmesinde uygulanacak genel esas ve usulleri belirlemektir</w:t>
      </w:r>
      <w:r w:rsidRPr="001374F8">
        <w:rPr>
          <w:rFonts w:ascii="Arial" w:eastAsia="Times New Roman" w:hAnsi="Arial" w:cs="Arial"/>
          <w:b/>
          <w:bCs/>
          <w:color w:val="191919"/>
          <w:sz w:val="20"/>
          <w:szCs w:val="20"/>
          <w:lang w:eastAsia="tr-TR"/>
        </w:rPr>
        <w:t>.</w:t>
      </w:r>
    </w:p>
    <w:p w14:paraId="293E2472"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bookmarkStart w:id="6" w:name="_Toc24634080"/>
      <w:bookmarkEnd w:id="6"/>
      <w:r w:rsidRPr="001374F8">
        <w:rPr>
          <w:rFonts w:ascii="Arial" w:eastAsia="Times New Roman" w:hAnsi="Arial" w:cs="Arial"/>
          <w:color w:val="191919"/>
          <w:sz w:val="20"/>
          <w:szCs w:val="20"/>
          <w:lang w:eastAsia="tr-TR"/>
        </w:rPr>
        <w:t> </w:t>
      </w:r>
      <w:r w:rsidRPr="001374F8">
        <w:rPr>
          <w:rFonts w:ascii="Arial" w:eastAsia="Times New Roman" w:hAnsi="Arial" w:cs="Arial"/>
          <w:b/>
          <w:bCs/>
          <w:color w:val="191919"/>
          <w:sz w:val="20"/>
          <w:szCs w:val="20"/>
          <w:lang w:eastAsia="tr-TR"/>
        </w:rPr>
        <w:t>Konusu</w:t>
      </w:r>
    </w:p>
    <w:p w14:paraId="500902CE" w14:textId="1CF99549"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Madde 2-Bu Tip Şartnamenin konusu, 2022/2023 öğretim yılı boyunca </w:t>
      </w:r>
      <w:r>
        <w:rPr>
          <w:rFonts w:ascii="Arial" w:eastAsia="Times New Roman" w:hAnsi="Arial" w:cs="Arial"/>
          <w:color w:val="191919"/>
          <w:sz w:val="20"/>
          <w:szCs w:val="20"/>
          <w:lang w:eastAsia="tr-TR"/>
        </w:rPr>
        <w:t xml:space="preserve">MUNİS FAİK OZANSOY İLKOKULU </w:t>
      </w:r>
      <w:r w:rsidRPr="001374F8">
        <w:rPr>
          <w:rFonts w:ascii="Arial" w:eastAsia="Times New Roman" w:hAnsi="Arial" w:cs="Arial"/>
          <w:color w:val="191919"/>
          <w:sz w:val="20"/>
          <w:szCs w:val="20"/>
          <w:lang w:eastAsia="tr-TR"/>
        </w:rPr>
        <w:t>'nin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p>
    <w:p w14:paraId="04BD6711"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Bu Tip Şartname, sözleşmenin eki ve ayrılmaz parçasıdır.</w:t>
      </w:r>
    </w:p>
    <w:p w14:paraId="71279C90"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bookmarkStart w:id="7" w:name="_Toc17863831"/>
      <w:bookmarkStart w:id="8" w:name="_Toc24634084"/>
      <w:bookmarkEnd w:id="7"/>
      <w:bookmarkEnd w:id="8"/>
      <w:r w:rsidRPr="001374F8">
        <w:rPr>
          <w:rFonts w:ascii="Arial" w:eastAsia="Times New Roman" w:hAnsi="Arial" w:cs="Arial"/>
          <w:color w:val="191919"/>
          <w:sz w:val="20"/>
          <w:szCs w:val="20"/>
          <w:lang w:eastAsia="tr-TR"/>
        </w:rPr>
        <w:t> </w:t>
      </w:r>
    </w:p>
    <w:p w14:paraId="17AE32A8"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b/>
          <w:bCs/>
          <w:color w:val="191919"/>
          <w:sz w:val="20"/>
          <w:szCs w:val="20"/>
          <w:lang w:eastAsia="tr-TR"/>
        </w:rPr>
        <w:t>İKİNCİ BÖLÜM</w:t>
      </w:r>
    </w:p>
    <w:p w14:paraId="10DA11B4"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bookmarkStart w:id="9" w:name="_Toc24634085"/>
      <w:bookmarkEnd w:id="9"/>
      <w:r w:rsidRPr="001374F8">
        <w:rPr>
          <w:rFonts w:ascii="Arial" w:eastAsia="Times New Roman" w:hAnsi="Arial" w:cs="Arial"/>
          <w:b/>
          <w:bCs/>
          <w:color w:val="191919"/>
          <w:sz w:val="20"/>
          <w:szCs w:val="20"/>
          <w:lang w:eastAsia="tr-TR"/>
        </w:rPr>
        <w:t>Genel Yükümlülükler</w:t>
      </w:r>
    </w:p>
    <w:p w14:paraId="18E5E27C"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bookmarkStart w:id="10" w:name="_Toc16502674"/>
      <w:bookmarkStart w:id="11" w:name="_Toc24634086"/>
      <w:bookmarkEnd w:id="10"/>
      <w:bookmarkEnd w:id="11"/>
      <w:r w:rsidRPr="001374F8">
        <w:rPr>
          <w:rFonts w:ascii="Arial" w:eastAsia="Times New Roman" w:hAnsi="Arial" w:cs="Arial"/>
          <w:b/>
          <w:bCs/>
          <w:color w:val="191919"/>
          <w:sz w:val="20"/>
          <w:szCs w:val="20"/>
          <w:lang w:eastAsia="tr-TR"/>
        </w:rPr>
        <w:t>Taşımacının Genel Sorumlulukları</w:t>
      </w:r>
    </w:p>
    <w:p w14:paraId="462E7C73"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bookmarkStart w:id="12" w:name="_Toc24634087"/>
      <w:bookmarkEnd w:id="12"/>
      <w:r w:rsidRPr="001374F8">
        <w:rPr>
          <w:rFonts w:ascii="Arial" w:eastAsia="Times New Roman" w:hAnsi="Arial" w:cs="Arial"/>
          <w:color w:val="191919"/>
          <w:sz w:val="20"/>
          <w:szCs w:val="20"/>
          <w:lang w:eastAsia="tr-TR"/>
        </w:rPr>
        <w:t>Madde 3-  (1) Taşımacılar;</w:t>
      </w:r>
    </w:p>
    <w:p w14:paraId="0069139C"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w:t>
      </w:r>
    </w:p>
    <w:p w14:paraId="5A21F441"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a) Öğrenci ve çocukların oturarak, güvenli ve rahat bir yolculuk yapmalarını sağlayacak tedbirleri alarak taahhüt ettiği yere kadar valiliklerce belirlenecek okul açılış saatinden 15 (onbeş) dakika önce okula bırakmak ve okul kapanış saatinden 15 (onbeş) dakika sonra okuldan almak,</w:t>
      </w:r>
    </w:p>
    <w:p w14:paraId="63A43E60"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b) Araçta rehber personel bulundurmak,</w:t>
      </w:r>
    </w:p>
    <w:p w14:paraId="2EF9CC28"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c) Taşımanın tamamının veya bir kısmının bir büyükşehir belediyesi/belediye sınırları içerisinde gerçekleşmesi halinde; şehir içinde izlenecek güzergâh için ilgili büyükşehir belediyesinden/belediyeden özel izin belgesi almak,</w:t>
      </w:r>
    </w:p>
    <w:p w14:paraId="4019E7DC"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ç) Tahdit ve/veya tahsis uygulanan illerde tahditli/tahsisli araç plaka belgeleri, diğer illerde ise Okul Servis Araçları Yönetmeliğinde belirtilen şartlara uygun ve gerekli izin belgelerini vermek,</w:t>
      </w:r>
    </w:p>
    <w:p w14:paraId="3CE0A7C8"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d) Hizmet akdine tabi olarak yanında çalışanların, sosyal güvenlik yönünden sigorta işlemlerini yaptırmak,</w:t>
      </w:r>
    </w:p>
    <w:p w14:paraId="11917ABA"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e) 7/6/2005 tarihli ve 5362 sayılı Esnaf ve Sanatkarlar Meslek Kuruluşları Kanununun 62 nci maddesi çerçevesinde belirlenen fiyat tarifesine uymak,</w:t>
      </w:r>
    </w:p>
    <w:p w14:paraId="151DE799"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w:t>
      </w:r>
    </w:p>
    <w:p w14:paraId="374A8AA3"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f) Taşınan öğrenci ve çocuğun;</w:t>
      </w:r>
    </w:p>
    <w:p w14:paraId="41B54F94"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1) Okulunun veya ikametgâhının değişmesi,</w:t>
      </w:r>
    </w:p>
    <w:p w14:paraId="63BABBBA"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2) Uzun süreli tedaviyi gerektiren bir hastalık geçirmesi,</w:t>
      </w:r>
    </w:p>
    <w:p w14:paraId="0DC0BC0B"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3) Okuldan ayrılması veya öğrencilik hakkını kaybetmesi,</w:t>
      </w:r>
    </w:p>
    <w:p w14:paraId="35FAB3EF"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4) Özel izin belgesinin iptal edilmesi, hallerinden herhangi birine bağlı olarak servisle taşınmaktan vazgeçmesi durumunda varsa geri kalan ayların ücretlerini iade etmek,</w:t>
      </w:r>
    </w:p>
    <w:p w14:paraId="6DD5ABAB"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g) Her eğitim-öğretim yılında çalıştıracakları rehber personel ve şoförlerin isimleri ile araçların plakalarını ve her türlü değişiklikleri aynı gün içinde okul yönetimine bildirmek,</w:t>
      </w:r>
    </w:p>
    <w:p w14:paraId="3927A2C7"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ğ) Okul servis araçlarındaki araç takip sistemi verilerini, istenmesi halinde okul yönetimi, kolluk birimleri ve velilerle paylaşmak,</w:t>
      </w:r>
    </w:p>
    <w:p w14:paraId="409C763F"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h) Eğitim öğretim yılında çalıştıracakları rehber personel ile şoförlerin sabıka kayıt belgelerini vermek,</w:t>
      </w:r>
    </w:p>
    <w:p w14:paraId="4D713371"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ı) Taşımacı araçlarını, 13/10/1983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 şartlara ve mevcut mevzuat ile-sözleşme süresince yürürlüğe girecek- tüm yasal yükümlülüklere uygun bulundurmayı, komisyonun / okulun her zaman bu uygunluğu denetlemesine / denetletmesine açık tutmak ile yükümlüdürler.</w:t>
      </w:r>
    </w:p>
    <w:p w14:paraId="0ACF46C1"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i) Herhangi bir nedenle servis araçlarının bir veya birkaçının hizmet dışı kalması halinde, hizmetin devamlılığını sağlayacak şekilde sözleşme şartlarına uygun araç temin edilecektir.</w:t>
      </w:r>
    </w:p>
    <w:p w14:paraId="4CD9FF47"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j) Taşımacı, araçlar için Ulaşım Koordinasyon Merkezi (UKOME) veya Toplu Ulaşım Hizmetleri Müdürlüğünden "Okul Servis Aracı Güzergah Kullanım İzin Belgesi" veya Çalışma Ruhsatı almak zorundadır.</w:t>
      </w:r>
    </w:p>
    <w:p w14:paraId="6223243A"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lastRenderedPageBreak/>
        <w:t>k) Okul Servis Araçları Yönetmeliğinin 10–11-12 inci maddelerinde öngörülen okul servis araçlarına zorunlu mali sorumluluk sigortası yaptıracaktır.</w:t>
      </w:r>
    </w:p>
    <w:p w14:paraId="7931B250"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l) Tüm servis araçlarında; taşınan öğrencilerin adı soyadı, kan grupları, veli adları, ev ve iş yeri adresleri ve telefon numaralarını gösterir bir listeyi araçta sürekli olarak bulunduracaktır.</w:t>
      </w:r>
    </w:p>
    <w:p w14:paraId="0292A0D3"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m) Öğrenci velileri ile servis sözleşmesi imzalanacak, sözleşmede ismi yazılmayan öğrencileri taşınmayacak, ödemeleri sözleşmede belirtilen süreler içinde veliden talep edilecektir.</w:t>
      </w:r>
    </w:p>
    <w:p w14:paraId="4E307892"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n) 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14:paraId="348E628B"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o) 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w:t>
      </w:r>
    </w:p>
    <w:p w14:paraId="55672F62"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ö) Servis aracının seferi sırasında gecikme durumunu derhal idareye/komisyona/veliye bildirecektir.</w:t>
      </w:r>
    </w:p>
    <w:p w14:paraId="7291A7FA"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p) Taşımacı, komisyonun yazılı onayı olmadıkça bu sözleşmeye dayalı hak ve yükümlülüklerini hiç kimseye temlik, devir ve ciro edemeyecek, isim ve unvan değişikliği yapmayacaktır.</w:t>
      </w:r>
    </w:p>
    <w:p w14:paraId="58E618CE"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(2) Taşımacı, bu Tip Şartnamede öngörülen yükümlülük ve yasakları ihlâl ederek idareye veya üçüncü kişilere verdiği zarardan dolayı bizzat sorumludur.</w:t>
      </w:r>
    </w:p>
    <w:p w14:paraId="0E5281C3"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b/>
          <w:bCs/>
          <w:color w:val="191919"/>
          <w:sz w:val="20"/>
          <w:szCs w:val="20"/>
          <w:lang w:eastAsia="tr-TR"/>
        </w:rPr>
        <w:t>Şoförün ve Rehber Personelin Yükümlülükleri</w:t>
      </w:r>
    </w:p>
    <w:p w14:paraId="0E48D109"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Madde 4-</w:t>
      </w:r>
    </w:p>
    <w:p w14:paraId="1A880CC8"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a) Servis sürücüleri ve rehber personel Okul Servis Araçları Yönetmeliğinin 9 uncu maddesinde belirtilen özelliklere sahip, araçların her türlü bakım ve emniyetinden sorumlu, saç sakal tıraşlı, sade, temiz ve kamu adabına uygun kıyafetle hizmet verecekler, öğrencilerle uygun şekilde muhatap olacaklar, saygı sınırlarını aşmayacaklardır.</w:t>
      </w:r>
    </w:p>
    <w:p w14:paraId="705F0535"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b) 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w:t>
      </w:r>
    </w:p>
    <w:p w14:paraId="0857B712"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c) Servis sürücüleri ve rehber personel, öğrenciler araçta iken sigara içmeyecekler ve serviste zorunlu bilgilendirme dışında görüntü ve ses sistemlerini çalıştırmayacaklardır.</w:t>
      </w:r>
    </w:p>
    <w:p w14:paraId="2816E7E9"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14:paraId="11CB9C3B"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d) Öğrencilerin ikamet adreslerinde yıl içerisinde değişiklik olduğu takdirde öğrenci sayısına göre güzergâhlarda çalıştırılan araçlar arasında komisyon tarafından en uygun şekilde yer değişikliği yapılabilecektir.</w:t>
      </w:r>
    </w:p>
    <w:p w14:paraId="4B353AF5"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e) Bakanlık ya da Valilik tarafından mesai/eğitim saatleri değiştirildiği takdirde taşımacı değişen saat uygulamasına aynen uyacaktır.</w:t>
      </w:r>
    </w:p>
    <w:p w14:paraId="54239355"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f) Öğrencilerin araçlara binmesi ve inmesi sırasında, trafikteki diğer araçların öğrenciler için tehlike oluşturmayacak şekilde duraklamasını sağlamak amacıyla DUR işaret levhası mutlaka yakılacaktır.</w:t>
      </w:r>
    </w:p>
    <w:p w14:paraId="73D804E9"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g) 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14:paraId="4141411A"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ğ) Servis araçlarında yönetmelikte belirlenen ve taşıma sınırı üzerinde ve ayakta öğrenci taşınmayacaktır.</w:t>
      </w:r>
    </w:p>
    <w:p w14:paraId="7F6B4FFE"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h) Geçici olarak belgesi iptal olan şoförlerin sözleşmeleri iptal edilecektir.</w:t>
      </w:r>
    </w:p>
    <w:p w14:paraId="52E8C366"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ı) Öğrenci servis araçlarına komisyonun onayladıklarının dışında (taşıt sürücüsünün yakınları dahil) hiçbir kimse bindirilmeyecektir.</w:t>
      </w:r>
    </w:p>
    <w:p w14:paraId="469D1145"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i) Şoför ve rehber personelin, ilgili il/ilçe milli müdürlüğünce düzenlenen eğitim sonunda verdiği sertifikaya sahip olmaları gerekmektedir.</w:t>
      </w:r>
    </w:p>
    <w:p w14:paraId="12AC6F84"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w:t>
      </w:r>
    </w:p>
    <w:p w14:paraId="7C3EE08F" w14:textId="77777777" w:rsidR="001374F8" w:rsidRPr="001374F8" w:rsidRDefault="001374F8" w:rsidP="001374F8">
      <w:pPr>
        <w:shd w:val="clear" w:color="auto" w:fill="FEFEFE"/>
        <w:spacing w:after="0" w:line="240" w:lineRule="auto"/>
        <w:jc w:val="center"/>
        <w:rPr>
          <w:rFonts w:ascii="Arial" w:eastAsia="Times New Roman" w:hAnsi="Arial" w:cs="Arial"/>
          <w:color w:val="191919"/>
          <w:sz w:val="20"/>
          <w:szCs w:val="20"/>
          <w:lang w:eastAsia="tr-TR"/>
        </w:rPr>
      </w:pPr>
      <w:r w:rsidRPr="001374F8">
        <w:rPr>
          <w:rFonts w:ascii="Arial" w:eastAsia="Times New Roman" w:hAnsi="Arial" w:cs="Arial"/>
          <w:b/>
          <w:bCs/>
          <w:color w:val="191919"/>
          <w:sz w:val="20"/>
          <w:szCs w:val="20"/>
          <w:lang w:eastAsia="tr-TR"/>
        </w:rPr>
        <w:t>ÜÇÜNCÜ BÖLÜM</w:t>
      </w:r>
    </w:p>
    <w:p w14:paraId="1339C457" w14:textId="77777777" w:rsidR="001374F8" w:rsidRPr="001374F8" w:rsidRDefault="001374F8" w:rsidP="001374F8">
      <w:pPr>
        <w:shd w:val="clear" w:color="auto" w:fill="FEFEFE"/>
        <w:spacing w:after="0" w:line="240" w:lineRule="auto"/>
        <w:jc w:val="center"/>
        <w:rPr>
          <w:rFonts w:ascii="Arial" w:eastAsia="Times New Roman" w:hAnsi="Arial" w:cs="Arial"/>
          <w:color w:val="191919"/>
          <w:sz w:val="20"/>
          <w:szCs w:val="20"/>
          <w:lang w:eastAsia="tr-TR"/>
        </w:rPr>
      </w:pPr>
      <w:r w:rsidRPr="001374F8">
        <w:rPr>
          <w:rFonts w:ascii="Arial" w:eastAsia="Times New Roman" w:hAnsi="Arial" w:cs="Arial"/>
          <w:b/>
          <w:bCs/>
          <w:color w:val="191919"/>
          <w:sz w:val="20"/>
          <w:szCs w:val="20"/>
          <w:lang w:eastAsia="tr-TR"/>
        </w:rPr>
        <w:t>Araçların Özellikleri</w:t>
      </w:r>
    </w:p>
    <w:p w14:paraId="2A2DF0C8" w14:textId="77777777" w:rsidR="001374F8" w:rsidRPr="001374F8" w:rsidRDefault="001374F8" w:rsidP="001374F8">
      <w:pPr>
        <w:shd w:val="clear" w:color="auto" w:fill="FEFEFE"/>
        <w:spacing w:after="0" w:line="240" w:lineRule="auto"/>
        <w:jc w:val="center"/>
        <w:rPr>
          <w:rFonts w:ascii="Arial" w:eastAsia="Times New Roman" w:hAnsi="Arial" w:cs="Arial"/>
          <w:color w:val="191919"/>
          <w:sz w:val="20"/>
          <w:szCs w:val="20"/>
          <w:lang w:eastAsia="tr-TR"/>
        </w:rPr>
      </w:pPr>
      <w:r w:rsidRPr="001374F8">
        <w:rPr>
          <w:rFonts w:ascii="Arial" w:eastAsia="Times New Roman" w:hAnsi="Arial" w:cs="Arial"/>
          <w:b/>
          <w:bCs/>
          <w:color w:val="191919"/>
          <w:sz w:val="20"/>
          <w:szCs w:val="20"/>
          <w:lang w:eastAsia="tr-TR"/>
        </w:rPr>
        <w:t>Taşıtlarda Aranacak Şartlar</w:t>
      </w:r>
    </w:p>
    <w:p w14:paraId="3F7B04D2"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w:t>
      </w:r>
    </w:p>
    <w:p w14:paraId="6D74AFCC"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lastRenderedPageBreak/>
        <w:t>MADDE 5– (1) Taşımacılar tarafından okul servis aracı olarak kullanılacak taşıtlarda aşağıdaki şartlar aranır:</w:t>
      </w:r>
    </w:p>
    <w:p w14:paraId="30891833"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a) Okul servis araçlarının arkasında "OKUL TAŞITI" yazısını kapsayan numunesine uygun renk, ebat ve şekilde reflektif bir kuşak bulunacaktır.</w:t>
      </w:r>
    </w:p>
    <w:p w14:paraId="1672365F"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w:t>
      </w:r>
    </w:p>
    <w:p w14:paraId="369C85D2"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
    <w:p w14:paraId="2DC6A2AE"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ç) Okul servis araçlarında 26/10/2016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14:paraId="385BBB70"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d) Okul servis araçlarının kapıları şoför tarafından açılıp kapatılabilecek şekilde otomatik (havalı, hidrolikli vb.) olabileceği gibi; araç şoförleri tarafından elle kumanda edilebilecek şekilde (mekanik) de olabilecektir. Otomatik olduğu takdirde, kapıların açık veya kapalı olduğu şoföre optik ve/veya akustik sinyallerle intikal edecek şekilde olacaktır.</w:t>
      </w:r>
    </w:p>
    <w:p w14:paraId="32328371"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p w14:paraId="56E95207"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f) Okul servis aracı olarak kullanılacak taşıtların yaşları 12 (oniki) yaşından büyük olmayacaktır. Taşıtların yaşı fabrikasınca imal edildiği tarihten sonra gelen ilk takvim yılı esas alınarak hesaplanacaktır.</w:t>
      </w:r>
    </w:p>
    <w:p w14:paraId="4FFCB76D"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g) Araçların İmal, Tadil ve Montajı Hakkında Yönetmelik hükümlerine göre tayin edilen ve o araca ait tescil belgelerinde gösterilen oturulacak yer adedi, aracın içerisine görülebilecek bir yere yazılarak sabit şekilde monte edilecektir.</w:t>
      </w:r>
    </w:p>
    <w:p w14:paraId="2D15A51E"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14:paraId="326C458B"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h) Okul servis araçları Araçların İmal, Tadil ve Montajı Hakkında Yönetmelik hükümlerine uygun olacaktır.</w:t>
      </w:r>
    </w:p>
    <w:p w14:paraId="7EB4B092"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ı) Okul servis araçlarında araç takip sistemi, araç içi kamera  bulundurulacaktır. Kayıtlar en az otuz gün muhafaza edilecektir.</w:t>
      </w:r>
    </w:p>
    <w:p w14:paraId="74E6D163"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i) Okul servis araçlarında her öğrenci ve çocuk için üç nokta emniyet kemeri ve gerekli koruyucu tertibat (sensör vb)bulundurulacaktır.</w:t>
      </w:r>
    </w:p>
    <w:p w14:paraId="55FBC903"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j) Okul servis araçlarında görüntü ve müzik sistemleri taşıma hizmeti sırasında kullanılmayacaktır.</w:t>
      </w:r>
    </w:p>
    <w:p w14:paraId="375B5048"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k) Okul servis araçlarında yazın serin, kışın sıcak ortam sağlayacak sistemler bulundurulacaktır.</w:t>
      </w:r>
    </w:p>
    <w:p w14:paraId="4523ABFA"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l) Okul servis araçlarında Ulaştırma, Denizcilik ve Haberleşme Bakanlığınca standartları belirlenen her koltukta oturmaya duyarlı sensörlü sistemler bulundurulacaktır.</w:t>
      </w:r>
    </w:p>
    <w:p w14:paraId="04897D26"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m) Okul servis araçlarında tüm koltukları görecek şekilde Araçların İmal, Tadil ve Montajı Hakkında Yönetmelik ekinde belirtilen standartlara uygun, iç ve dış kamera ile en az otuz gün süreli kayıt yapabilen kayıt cihazı bulundurulacaktır.</w:t>
      </w:r>
    </w:p>
    <w:p w14:paraId="2992E0CA"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n) Okul servis araçlarının camlarının üzerine renkli film tabakaları yapıştırılması yasaktır.</w:t>
      </w:r>
    </w:p>
    <w:p w14:paraId="02C671E3"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o) Okul servis araçlarında iç mekânı gösteren beyaz cam dışında cam kullanılamaz.</w:t>
      </w:r>
    </w:p>
    <w:p w14:paraId="120BD667"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w:t>
      </w:r>
    </w:p>
    <w:p w14:paraId="6B2CE517" w14:textId="77777777" w:rsidR="001374F8" w:rsidRPr="001374F8" w:rsidRDefault="001374F8" w:rsidP="001374F8">
      <w:pPr>
        <w:shd w:val="clear" w:color="auto" w:fill="FEFEFE"/>
        <w:spacing w:after="0" w:line="240" w:lineRule="auto"/>
        <w:jc w:val="center"/>
        <w:rPr>
          <w:rFonts w:ascii="Arial" w:eastAsia="Times New Roman" w:hAnsi="Arial" w:cs="Arial"/>
          <w:color w:val="191919"/>
          <w:sz w:val="20"/>
          <w:szCs w:val="20"/>
          <w:lang w:eastAsia="tr-TR"/>
        </w:rPr>
      </w:pPr>
      <w:bookmarkStart w:id="13" w:name="_Toc17863899"/>
      <w:bookmarkStart w:id="14" w:name="_Toc24634150"/>
      <w:bookmarkEnd w:id="13"/>
      <w:bookmarkEnd w:id="14"/>
      <w:r w:rsidRPr="001374F8">
        <w:rPr>
          <w:rFonts w:ascii="Arial" w:eastAsia="Times New Roman" w:hAnsi="Arial" w:cs="Arial"/>
          <w:b/>
          <w:bCs/>
          <w:color w:val="191919"/>
          <w:sz w:val="20"/>
          <w:szCs w:val="20"/>
          <w:lang w:eastAsia="tr-TR"/>
        </w:rPr>
        <w:t>DÖRDÜNCÜ BÖLÜM</w:t>
      </w:r>
    </w:p>
    <w:p w14:paraId="345D92A0" w14:textId="77777777" w:rsidR="001374F8" w:rsidRPr="001374F8" w:rsidRDefault="001374F8" w:rsidP="001374F8">
      <w:pPr>
        <w:shd w:val="clear" w:color="auto" w:fill="FEFEFE"/>
        <w:spacing w:after="0" w:line="240" w:lineRule="auto"/>
        <w:jc w:val="center"/>
        <w:rPr>
          <w:rFonts w:ascii="Arial" w:eastAsia="Times New Roman" w:hAnsi="Arial" w:cs="Arial"/>
          <w:color w:val="191919"/>
          <w:sz w:val="20"/>
          <w:szCs w:val="20"/>
          <w:lang w:eastAsia="tr-TR"/>
        </w:rPr>
      </w:pPr>
      <w:bookmarkStart w:id="15" w:name="_Toc24634151"/>
      <w:bookmarkEnd w:id="15"/>
      <w:r w:rsidRPr="001374F8">
        <w:rPr>
          <w:rFonts w:ascii="Arial" w:eastAsia="Times New Roman" w:hAnsi="Arial" w:cs="Arial"/>
          <w:b/>
          <w:bCs/>
          <w:color w:val="191919"/>
          <w:sz w:val="20"/>
          <w:szCs w:val="20"/>
          <w:lang w:eastAsia="tr-TR"/>
        </w:rPr>
        <w:t>Sözleşme İlişkileri</w:t>
      </w:r>
    </w:p>
    <w:p w14:paraId="04CED3ED" w14:textId="77777777" w:rsidR="001374F8" w:rsidRPr="001374F8" w:rsidRDefault="001374F8" w:rsidP="001374F8">
      <w:pPr>
        <w:shd w:val="clear" w:color="auto" w:fill="FEFEFE"/>
        <w:spacing w:after="0" w:line="240" w:lineRule="auto"/>
        <w:jc w:val="center"/>
        <w:rPr>
          <w:rFonts w:ascii="Arial" w:eastAsia="Times New Roman" w:hAnsi="Arial" w:cs="Arial"/>
          <w:color w:val="191919"/>
          <w:sz w:val="20"/>
          <w:szCs w:val="20"/>
          <w:lang w:eastAsia="tr-TR"/>
        </w:rPr>
      </w:pPr>
      <w:r w:rsidRPr="001374F8">
        <w:rPr>
          <w:rFonts w:ascii="Arial" w:eastAsia="Times New Roman" w:hAnsi="Arial" w:cs="Arial"/>
          <w:b/>
          <w:bCs/>
          <w:color w:val="191919"/>
          <w:sz w:val="20"/>
          <w:szCs w:val="20"/>
          <w:lang w:eastAsia="tr-TR"/>
        </w:rPr>
        <w:t>Sözleşmenin Feshi Ve İptali</w:t>
      </w:r>
    </w:p>
    <w:p w14:paraId="0DA4EFBC"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Madde 6- Sözleşme yapıldıktan sonra eğitim öğretim yılının tamamlanması ile kendiliğinden sona erer. Yıllara sair olarak yapılanlarda ilgili eğitim öğretim yılı sonu itibarı ile kendiliğinden sona erer.</w:t>
      </w:r>
    </w:p>
    <w:p w14:paraId="0B8DC176"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Sözleşme süresi içinde;</w:t>
      </w:r>
    </w:p>
    <w:p w14:paraId="58438E41"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xml:space="preserve">a) 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w:t>
      </w:r>
      <w:r w:rsidRPr="001374F8">
        <w:rPr>
          <w:rFonts w:ascii="Arial" w:eastAsia="Times New Roman" w:hAnsi="Arial" w:cs="Arial"/>
          <w:color w:val="191919"/>
          <w:sz w:val="20"/>
          <w:szCs w:val="20"/>
          <w:lang w:eastAsia="tr-TR"/>
        </w:rPr>
        <w:lastRenderedPageBreak/>
        <w:t>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14:paraId="32B52AE8"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b) 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14:paraId="6B3BD135"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14:paraId="70D5D0AB"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ç) Tüzel kişilere ait araçlar en fazla iki okulda öz mal olarak gösterilir, öz mal olarak gösterilen araçların sözleşme yapılan okullarda çalışmadığı tespit edilmesi halinde o ildeki tüm okul sözleşmeleri iptal edilir.</w:t>
      </w:r>
    </w:p>
    <w:p w14:paraId="55B3180C"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d) Sözleşmede belirtilen yükümlülükleri yerine getirmeyen taşımacının sözleşmesi iptal edilerek gerekli işlemler yapılır.</w:t>
      </w:r>
    </w:p>
    <w:p w14:paraId="52AE5BCD"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e)      Taşımacının sözleşme hükümlerinde öngörülen yükümlülüklerini yapılan yazılı bildirime rağmen on beş gün içinde yerine getirmemesi,</w:t>
      </w:r>
    </w:p>
    <w:p w14:paraId="0604A057"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hâlinde sözleşme tek taraflı olarak feshedilir.</w:t>
      </w:r>
    </w:p>
    <w:p w14:paraId="7A87ED6A"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w:t>
      </w:r>
    </w:p>
    <w:p w14:paraId="4BABE41B" w14:textId="77777777" w:rsidR="001374F8" w:rsidRPr="001374F8" w:rsidRDefault="001374F8" w:rsidP="001374F8">
      <w:pPr>
        <w:shd w:val="clear" w:color="auto" w:fill="FEFEFE"/>
        <w:spacing w:after="0" w:line="240" w:lineRule="auto"/>
        <w:jc w:val="center"/>
        <w:rPr>
          <w:rFonts w:ascii="Arial" w:eastAsia="Times New Roman" w:hAnsi="Arial" w:cs="Arial"/>
          <w:color w:val="191919"/>
          <w:sz w:val="20"/>
          <w:szCs w:val="20"/>
          <w:lang w:eastAsia="tr-TR"/>
        </w:rPr>
      </w:pPr>
      <w:r w:rsidRPr="001374F8">
        <w:rPr>
          <w:rFonts w:ascii="Arial" w:eastAsia="Times New Roman" w:hAnsi="Arial" w:cs="Arial"/>
          <w:b/>
          <w:bCs/>
          <w:color w:val="191919"/>
          <w:sz w:val="20"/>
          <w:szCs w:val="20"/>
          <w:lang w:eastAsia="tr-TR"/>
        </w:rPr>
        <w:t>Diğer Hususlar</w:t>
      </w:r>
    </w:p>
    <w:p w14:paraId="1C5ACF87"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Madde 7-</w:t>
      </w:r>
    </w:p>
    <w:p w14:paraId="62D84136"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a)  Öğrenci taşımacılığı yapan her araç Taşımacıyı Tespit Komisyonunca belirlenen ve yazılı olarak bildirilen bir muhtaç öğrenciyi ücretsiz olarak taşımakla yükümlüdür.</w:t>
      </w:r>
    </w:p>
    <w:p w14:paraId="1D4AA649"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b) 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14:paraId="53DA070D"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c) Okul yönetimince belirlenen amblem ve okul ismi servis araçlarına asılacaktır.</w:t>
      </w:r>
    </w:p>
    <w:p w14:paraId="6E4D50F7"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ç) Okul yönetimi tarafından taşımacıya okul/veli ve öğrencilerle iletişimlerini sağlamak için uygun bir yer gösterilecektir.</w:t>
      </w:r>
    </w:p>
    <w:p w14:paraId="27280C5E"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d)Şoförler okul binaları içinde zaman geçirmeyecek, okul kantin ve lavabolarını kullanmayacaklardır.</w:t>
      </w:r>
    </w:p>
    <w:p w14:paraId="466F36B5"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e) Servis araçları bahçesi müsait olmayan okullardan öğrencileri boşalttıktan sonra okul bahçesini terk edecektir.</w:t>
      </w:r>
    </w:p>
    <w:p w14:paraId="33929F50"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f) 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14:paraId="1AF68693"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g) Okulların ve öğrencilerin durumlarına göre, bu sözleşmede belirtilmeyen hususlar karşılıklı mutabakatla uygulanabilir, makul madde veya maddeler ilave edilebilecektir.</w:t>
      </w:r>
    </w:p>
    <w:p w14:paraId="7E9565F4"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bookmarkStart w:id="16" w:name="_Toc24634093"/>
      <w:bookmarkEnd w:id="16"/>
      <w:r w:rsidRPr="001374F8">
        <w:rPr>
          <w:rFonts w:ascii="Arial" w:eastAsia="Times New Roman" w:hAnsi="Arial" w:cs="Arial"/>
          <w:color w:val="191919"/>
          <w:sz w:val="20"/>
          <w:szCs w:val="20"/>
          <w:lang w:eastAsia="tr-TR"/>
        </w:rPr>
        <w:t>Mevzuata uygunluk</w:t>
      </w:r>
    </w:p>
    <w:p w14:paraId="44753674" w14:textId="77777777" w:rsidR="001374F8" w:rsidRPr="001374F8" w:rsidRDefault="001374F8" w:rsidP="001374F8">
      <w:pPr>
        <w:shd w:val="clear" w:color="auto" w:fill="FEFEFE"/>
        <w:spacing w:after="0" w:line="240" w:lineRule="auto"/>
        <w:jc w:val="both"/>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w:t>
      </w:r>
      <w:bookmarkStart w:id="17" w:name="_Toc24634094"/>
      <w:bookmarkEnd w:id="17"/>
      <w:r w:rsidRPr="001374F8">
        <w:rPr>
          <w:rFonts w:ascii="Arial" w:eastAsia="Times New Roman" w:hAnsi="Arial" w:cs="Arial"/>
          <w:color w:val="191919"/>
          <w:sz w:val="20"/>
          <w:szCs w:val="20"/>
          <w:lang w:eastAsia="tr-TR"/>
        </w:rPr>
        <w:t>Madde 8-Taşımacı, işlerin yürütülmesine, tamamlanmasına ve işlerde olabilecek kusurların düzeltilmesine ilişkin olarak bütün kanun, KHK, tüzük, yönetmelik, kararname, genelge, tebliğ ve diğer ilgili mevzuata uymakla sorumludur.</w:t>
      </w:r>
    </w:p>
    <w:p w14:paraId="5FB6E0DF"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w:t>
      </w:r>
    </w:p>
    <w:p w14:paraId="05DDB7F6" w14:textId="77777777" w:rsidR="001374F8" w:rsidRPr="001374F8" w:rsidRDefault="001374F8" w:rsidP="001374F8">
      <w:pPr>
        <w:shd w:val="clear" w:color="auto" w:fill="FEFEFE"/>
        <w:spacing w:after="0" w:line="240" w:lineRule="auto"/>
        <w:rPr>
          <w:rFonts w:ascii="Arial" w:eastAsia="Times New Roman" w:hAnsi="Arial" w:cs="Arial"/>
          <w:color w:val="191919"/>
          <w:sz w:val="20"/>
          <w:szCs w:val="20"/>
          <w:lang w:eastAsia="tr-TR"/>
        </w:rPr>
      </w:pPr>
      <w:r w:rsidRPr="001374F8">
        <w:rPr>
          <w:rFonts w:ascii="Arial" w:eastAsia="Times New Roman" w:hAnsi="Arial" w:cs="Arial"/>
          <w:color w:val="191919"/>
          <w:sz w:val="20"/>
          <w:szCs w:val="20"/>
          <w:lang w:eastAsia="tr-TR"/>
        </w:rPr>
        <w:t>                          </w:t>
      </w:r>
    </w:p>
    <w:p w14:paraId="554E1E78" w14:textId="77777777" w:rsidR="001374F8" w:rsidRDefault="001374F8" w:rsidP="001374F8">
      <w:pPr>
        <w:ind w:firstLine="708"/>
        <w:jc w:val="both"/>
        <w:rPr>
          <w:rFonts w:ascii="Times New Roman" w:hAnsi="Times New Roman" w:cs="Times New Roman"/>
          <w:sz w:val="24"/>
          <w:szCs w:val="24"/>
        </w:rPr>
      </w:pPr>
    </w:p>
    <w:sectPr w:rsidR="001374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4F8"/>
    <w:rsid w:val="001374F8"/>
    <w:rsid w:val="00D4413B"/>
    <w:rsid w:val="00D854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49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F8"/>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F8"/>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425717">
      <w:bodyDiv w:val="1"/>
      <w:marLeft w:val="0"/>
      <w:marRight w:val="0"/>
      <w:marTop w:val="0"/>
      <w:marBottom w:val="0"/>
      <w:divBdr>
        <w:top w:val="none" w:sz="0" w:space="0" w:color="auto"/>
        <w:left w:val="none" w:sz="0" w:space="0" w:color="auto"/>
        <w:bottom w:val="none" w:sz="0" w:space="0" w:color="auto"/>
        <w:right w:val="none" w:sz="0" w:space="0" w:color="auto"/>
      </w:divBdr>
    </w:div>
    <w:div w:id="154143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2882</Words>
  <Characters>16432</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Zülfikar</cp:lastModifiedBy>
  <cp:revision>2</cp:revision>
  <dcterms:created xsi:type="dcterms:W3CDTF">2022-07-25T08:57:00Z</dcterms:created>
  <dcterms:modified xsi:type="dcterms:W3CDTF">2022-07-25T09:21:00Z</dcterms:modified>
</cp:coreProperties>
</file>